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附件5</w:t>
      </w:r>
    </w:p>
    <w:p>
      <w:pPr>
        <w:tabs>
          <w:tab w:val="left" w:pos="2240"/>
        </w:tabs>
        <w:rPr>
          <w:rFonts w:ascii="仿宋_GB2312" w:hAnsi="仿宋" w:eastAsia="仿宋_GB2312" w:cs="??_GB2312"/>
          <w:sz w:val="32"/>
          <w:szCs w:val="32"/>
        </w:rPr>
      </w:pPr>
    </w:p>
    <w:tbl>
      <w:tblPr>
        <w:tblStyle w:val="2"/>
        <w:tblW w:w="10065" w:type="dxa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2107"/>
        <w:gridCol w:w="1276"/>
        <w:gridCol w:w="851"/>
        <w:gridCol w:w="998"/>
        <w:gridCol w:w="844"/>
        <w:gridCol w:w="1254"/>
        <w:gridCol w:w="12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06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4"/>
                <w:szCs w:val="44"/>
              </w:rPr>
              <w:t>销售业务暂停申请表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公章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填写时间：      年      月 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公司名称</w:t>
            </w:r>
          </w:p>
        </w:tc>
        <w:tc>
          <w:tcPr>
            <w:tcW w:w="2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申请产品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申请事由：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申请时间：     年      月     日 至      年      月 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客户经理意见：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市场营销部经理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主管业务领导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总经理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5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9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1、申请业务暂停期间，如发生相关业务，自业务发生之日该申请作废，重新纳入销售考核，且不再受理业务暂停申请。                                                                                     2、如遇税务稽查、环保检查、装置检修等特殊情况，需要申请延期的，需出具相关不可抗拒因素证明文件。未能提供有效证明文件的，按正常销售业务暂停申请对待或不予受理。                            3、附相关证明文件。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065" w:type="dxa"/>
            <w:gridSpan w:val="8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tabs>
          <w:tab w:val="left" w:pos="2240"/>
        </w:tabs>
        <w:rPr>
          <w:rFonts w:ascii="仿宋_GB2312" w:hAnsi="仿宋" w:eastAsia="仿宋_GB2312" w:cs="??_GB2312"/>
          <w:sz w:val="32"/>
          <w:szCs w:val="32"/>
        </w:rPr>
      </w:pPr>
    </w:p>
    <w:p>
      <w:pPr>
        <w:tabs>
          <w:tab w:val="left" w:pos="2240"/>
        </w:tabs>
        <w:rPr>
          <w:rFonts w:ascii="仿宋_GB2312" w:hAnsi="仿宋" w:eastAsia="仿宋_GB2312" w:cs="??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0NDM1YTA1MWE1MjU3NzYzOTk3ZDQzMDBlM2U0MGIifQ=="/>
  </w:docVars>
  <w:rsids>
    <w:rsidRoot w:val="16BB6850"/>
    <w:rsid w:val="16BB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2023-05-22T03:03:00Z</dcterms:created>
  <dc:creator>Administrator</dc:creator>
  <cp:lastModifiedBy>Administrator</cp:lastModifiedBy>
  <dcterms:modified xsi:type="dcterms:W3CDTF">2023-05-22T03:03:13Z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7595D90C7D974F679DA3BEFCE564020E_11</vt:lpwstr>
  </property>
</Properties>
</file>